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6D" w:rsidRDefault="00BF0F6D" w:rsidP="00BF0F6D">
      <w:pPr>
        <w:spacing w:line="560" w:lineRule="exact"/>
        <w:ind w:right="320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 w:rsidRPr="00F84DFB">
        <w:rPr>
          <w:rFonts w:ascii="宋体" w:hAnsi="宋体" w:cs="宋体" w:hint="eastAsia"/>
          <w:color w:val="000000"/>
          <w:kern w:val="0"/>
          <w:sz w:val="32"/>
          <w:szCs w:val="32"/>
        </w:rPr>
        <w:t>应急管理示范企业名单</w:t>
      </w:r>
    </w:p>
    <w:tbl>
      <w:tblPr>
        <w:tblW w:w="909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7255"/>
      </w:tblGrid>
      <w:tr w:rsidR="00BF0F6D" w:rsidRPr="00B601CF" w:rsidTr="00E80D34">
        <w:trPr>
          <w:trHeight w:val="270"/>
          <w:tblHeader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朝阳</w:t>
            </w: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华润紫竹药业有限公司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北京市自来水集团有限责任公司第九水厂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北京正东电子动力集团有限公司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北京城市排水集团有限责任公司高碑店污水处理厂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北京燕东微电子有限公司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海淀</w:t>
            </w: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北京五星青岛啤酒有限公司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石景山</w:t>
            </w: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北重阿尔斯通（北京）电气装备有限公司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门头沟</w:t>
            </w: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北京首钢生物质能源科技有限公司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郑顺斋（北京）食品有限公司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房山</w:t>
            </w: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北京金隅琉水环保科技有限公司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重庆长安汽车股份有限公司北京长安汽车公司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北京华素制药股份有限公司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北京中铁房山桥梁有限公司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北京御生堂保健食品有限公司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北京市政路桥建材集团有限公司房山沥青厂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  <w:proofErr w:type="gramStart"/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鑫宏鹏</w:t>
            </w:r>
            <w:proofErr w:type="gramEnd"/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纸业有限公司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广东蓝带集团北京蓝宝酒业有限公司 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北京特普丽装饰装帧材料有限公司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北京华威柯隆电气科技发展有限公司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中煤北京煤矿机械有限责任公司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北京香满家调味品厂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北京忠和酒业有限公司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Cs w:val="21"/>
              </w:rPr>
              <w:t>顺义</w:t>
            </w: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北京顺鑫农业股份有限公司牛栏山酒厂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北京燕京啤酒股份有限公司一分公司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北京首钢冷轧薄板有限公司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北京恩布拉科雪花压缩机有限公司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蓝星东丽膜科技有限公司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北京蓝星清洗有限公司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北京宝洁技术有限公司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北京汽车股份有限公司北京分公司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北京汽车集团有限公司越野车分公司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北京和田宽食品有限公司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  <w:proofErr w:type="gramStart"/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恒慧通</w:t>
            </w:r>
            <w:proofErr w:type="gramEnd"/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肉类食品有限公司</w:t>
            </w: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北京马氏东方饺子王餐饮有限责任公司顺义分公司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北京市桃李食品有限公司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北京汇源食品饮料有限公司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北京京日东大食品有限公司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昌平</w:t>
            </w: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希杰（中国）食品有限公司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北京稻香村食品有限责任公司</w:t>
            </w:r>
            <w:r w:rsidRPr="00B601CF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北京二商大红门肉联食品有限公司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北京神雾环境有限公司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北京同仁堂制药厂北分厂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北京金隅北水有限公司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北京华都酿酒食品有限责任公司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中国医药研究开发中心有限公司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首钢吉泰安新材料有限公司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北京中车重工机械有限公司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通州</w:t>
            </w: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北京二商大红门肉类食品有限公司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蒙牛乳业（北京）有限责任公司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北京二商希杰食品有限责任公司</w:t>
            </w: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北京全聚德三元金星食品有限责任公司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大兴</w:t>
            </w: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北京市美丹食品有限公司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北京金星鸭业有限公司金星分公司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天冰（北京）冷饮有限公司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北京玉林庄园生态农业科技有限公司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北京科力博桑食品有限责任公司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百嘉宜食品</w:t>
            </w:r>
            <w:proofErr w:type="gramEnd"/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怀柔</w:t>
            </w: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北京御食园食品股份有限公司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北京二</w:t>
            </w:r>
            <w:proofErr w:type="gramStart"/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商穆香</w:t>
            </w:r>
            <w:proofErr w:type="gramEnd"/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源清真肉类食品有限公司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北京广东健力宝饮料有限公司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北京丘比食品有限公司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北京啤酒朝日有限公司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达能乳业（北京）有限公司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平谷</w:t>
            </w: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北京市华都峪口禽业有限责任公司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维达北方纸业（北京）有限公司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密云</w:t>
            </w: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北京青岛啤酒三环有限公司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北京科勒有限公司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中央储备粮北京密云直属库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北汽福田汽车股份有限公司北京宝沃汽车厂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北京宇航肉联加工有限公司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今麦郎</w:t>
            </w:r>
            <w:proofErr w:type="gramEnd"/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饮品股份有限公司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科晶电</w:t>
            </w:r>
            <w:proofErr w:type="gramEnd"/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信息材料（北京）股份有限公司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北京凯因科技股份有限公司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北京德尔福万源发动机管理系统有限公司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北京章光101科技股份有限公司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北京东进</w:t>
            </w:r>
            <w:proofErr w:type="gramStart"/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美肯科技有限公司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住化华北</w:t>
            </w:r>
            <w:proofErr w:type="gramEnd"/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电子材料科技（北京）有限公司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松下电气机器（北京）有限公司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中芯国际</w:t>
            </w:r>
            <w:proofErr w:type="gramEnd"/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集成电路制造（北京）有限公司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</w:t>
            </w:r>
            <w:proofErr w:type="gramStart"/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力士乐（北京）液压有限公司</w:t>
            </w:r>
          </w:p>
        </w:tc>
      </w:tr>
      <w:tr w:rsidR="00BF0F6D" w:rsidRPr="00B601CF" w:rsidTr="00E80D34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601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34" w:type="dxa"/>
            <w:vMerge/>
            <w:vAlign w:val="center"/>
            <w:hideMark/>
          </w:tcPr>
          <w:p w:rsidR="00BF0F6D" w:rsidRPr="00B601CF" w:rsidRDefault="00BF0F6D" w:rsidP="00E80D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  <w:hideMark/>
          </w:tcPr>
          <w:p w:rsidR="00BF0F6D" w:rsidRPr="00B601CF" w:rsidRDefault="00BF0F6D" w:rsidP="00E80D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01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亿滋食品（北京）有限公司</w:t>
            </w:r>
          </w:p>
        </w:tc>
      </w:tr>
    </w:tbl>
    <w:p w:rsidR="007847CD" w:rsidRPr="00BF0F6D" w:rsidRDefault="007847CD">
      <w:bookmarkStart w:id="0" w:name="_GoBack"/>
      <w:bookmarkEnd w:id="0"/>
    </w:p>
    <w:sectPr w:rsidR="007847CD" w:rsidRPr="00BF0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6D"/>
    <w:rsid w:val="007847CD"/>
    <w:rsid w:val="00B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1398</Characters>
  <Application>Microsoft Office Word</Application>
  <DocSecurity>0</DocSecurity>
  <Lines>11</Lines>
  <Paragraphs>3</Paragraphs>
  <ScaleCrop>false</ScaleCrop>
  <Company>微软中国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2018-06-29T05:44:00Z</dcterms:created>
  <dcterms:modified xsi:type="dcterms:W3CDTF">2018-06-29T05:45:00Z</dcterms:modified>
</cp:coreProperties>
</file>