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9C2F3" w14:textId="77777777" w:rsidR="009371A4" w:rsidRPr="00E53B3C" w:rsidRDefault="009371A4" w:rsidP="009371A4">
      <w:pPr>
        <w:adjustRightIn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0D1811">
        <w:rPr>
          <w:rFonts w:ascii="仿宋_GB2312" w:eastAsia="仿宋_GB2312" w:hAnsiTheme="minorEastAsia" w:hint="eastAsia"/>
          <w:sz w:val="32"/>
          <w:szCs w:val="32"/>
        </w:rPr>
        <w:t>附件</w:t>
      </w:r>
      <w:r w:rsidRPr="00E53B3C">
        <w:rPr>
          <w:rFonts w:ascii="仿宋_GB2312" w:eastAsia="仿宋_GB2312" w:hAnsi="Times New Roman" w:cs="Times New Roman" w:hint="eastAsia"/>
          <w:sz w:val="32"/>
          <w:szCs w:val="32"/>
        </w:rPr>
        <w:t>2</w:t>
      </w:r>
    </w:p>
    <w:p w14:paraId="7F98A397" w14:textId="77777777" w:rsidR="009371A4" w:rsidRPr="00E53B3C" w:rsidRDefault="009371A4" w:rsidP="009371A4">
      <w:pPr>
        <w:spacing w:line="54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E53B3C">
        <w:rPr>
          <w:rFonts w:ascii="方正小标宋简体" w:eastAsia="方正小标宋简体" w:hAnsi="黑体" w:cs="Times New Roman" w:hint="eastAsia"/>
          <w:sz w:val="36"/>
          <w:szCs w:val="36"/>
        </w:rPr>
        <w:t>参考路线示意图</w:t>
      </w:r>
    </w:p>
    <w:p w14:paraId="1DC8C45B" w14:textId="77777777" w:rsidR="009371A4" w:rsidRPr="00E53B3C" w:rsidRDefault="009371A4" w:rsidP="009371A4">
      <w:pPr>
        <w:spacing w:line="54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E53B3C">
        <w:rPr>
          <w:rFonts w:ascii="仿宋_GB2312" w:eastAsia="仿宋_GB2312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08DB7595" wp14:editId="663A85E8">
            <wp:simplePos x="0" y="0"/>
            <wp:positionH relativeFrom="column">
              <wp:posOffset>-150495</wp:posOffset>
            </wp:positionH>
            <wp:positionV relativeFrom="paragraph">
              <wp:posOffset>162560</wp:posOffset>
            </wp:positionV>
            <wp:extent cx="6109970" cy="3998009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399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218B22" w14:textId="77777777" w:rsidR="009371A4" w:rsidRPr="00E53B3C" w:rsidRDefault="009371A4" w:rsidP="009371A4">
      <w:pPr>
        <w:spacing w:line="54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p w14:paraId="33E37A68" w14:textId="77777777" w:rsidR="009371A4" w:rsidRPr="00E53B3C" w:rsidRDefault="009371A4" w:rsidP="009371A4">
      <w:pPr>
        <w:spacing w:line="54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p w14:paraId="38DBC691" w14:textId="77777777" w:rsidR="009371A4" w:rsidRPr="00E53B3C" w:rsidRDefault="009371A4" w:rsidP="009371A4">
      <w:pPr>
        <w:spacing w:line="54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p w14:paraId="625D79E5" w14:textId="77777777" w:rsidR="009371A4" w:rsidRPr="00E53B3C" w:rsidRDefault="009371A4" w:rsidP="009371A4">
      <w:pPr>
        <w:spacing w:line="54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p w14:paraId="371A4280" w14:textId="77777777" w:rsidR="009371A4" w:rsidRPr="00E53B3C" w:rsidRDefault="009371A4" w:rsidP="009371A4">
      <w:pPr>
        <w:spacing w:line="54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p w14:paraId="0575E918" w14:textId="77777777" w:rsidR="009371A4" w:rsidRPr="00E53B3C" w:rsidRDefault="009371A4" w:rsidP="009371A4">
      <w:pPr>
        <w:spacing w:line="54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p w14:paraId="177BE0DD" w14:textId="77777777" w:rsidR="009371A4" w:rsidRPr="00E53B3C" w:rsidRDefault="009371A4" w:rsidP="009371A4">
      <w:pPr>
        <w:spacing w:line="54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p w14:paraId="066E3908" w14:textId="77777777" w:rsidR="009371A4" w:rsidRPr="00E53B3C" w:rsidRDefault="009371A4" w:rsidP="009371A4">
      <w:pPr>
        <w:spacing w:line="54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p w14:paraId="4D8EAAF7" w14:textId="77777777" w:rsidR="009371A4" w:rsidRPr="00E53B3C" w:rsidRDefault="009371A4" w:rsidP="009371A4">
      <w:pPr>
        <w:spacing w:line="54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p w14:paraId="7541B55F" w14:textId="77777777" w:rsidR="009371A4" w:rsidRPr="00E53B3C" w:rsidRDefault="009371A4" w:rsidP="009371A4">
      <w:pPr>
        <w:spacing w:line="54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p w14:paraId="74D7F013" w14:textId="77777777" w:rsidR="009371A4" w:rsidRPr="00E53B3C" w:rsidRDefault="009371A4" w:rsidP="009371A4">
      <w:pPr>
        <w:spacing w:line="54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p w14:paraId="1B21FEC4" w14:textId="77777777" w:rsidR="009371A4" w:rsidRPr="00E53B3C" w:rsidRDefault="009371A4" w:rsidP="009371A4">
      <w:pPr>
        <w:spacing w:line="540" w:lineRule="exact"/>
        <w:jc w:val="center"/>
        <w:rPr>
          <w:rFonts w:ascii="仿宋_GB2312" w:eastAsia="仿宋_GB2312" w:hAnsi="黑体" w:cs="Times New Roman"/>
          <w:sz w:val="32"/>
          <w:szCs w:val="32"/>
        </w:rPr>
      </w:pPr>
    </w:p>
    <w:p w14:paraId="02377468" w14:textId="77777777" w:rsidR="009371A4" w:rsidRPr="00E53B3C" w:rsidRDefault="009371A4" w:rsidP="009371A4">
      <w:pPr>
        <w:spacing w:line="540" w:lineRule="exact"/>
        <w:jc w:val="center"/>
        <w:rPr>
          <w:rFonts w:ascii="仿宋_GB2312" w:eastAsia="仿宋_GB2312" w:hAnsi="黑体" w:cs="Times New Roman"/>
          <w:sz w:val="32"/>
          <w:szCs w:val="32"/>
        </w:rPr>
      </w:pPr>
      <w:r w:rsidRPr="00E53B3C">
        <w:rPr>
          <w:rFonts w:ascii="仿宋_GB2312" w:eastAsia="仿宋_GB2312" w:hAnsi="黑体" w:cs="Times New Roman" w:hint="eastAsia"/>
          <w:sz w:val="32"/>
          <w:szCs w:val="32"/>
        </w:rPr>
        <w:t>（</w:t>
      </w:r>
      <w:r w:rsidRPr="00E53B3C">
        <w:rPr>
          <w:rFonts w:ascii="楷体" w:eastAsia="楷体" w:hAnsi="楷体" w:cs="Times New Roman" w:hint="eastAsia"/>
          <w:sz w:val="32"/>
          <w:szCs w:val="32"/>
        </w:rPr>
        <w:t>中国传媒大学：朝阳区定福庄东街1号</w:t>
      </w:r>
      <w:r w:rsidRPr="00E53B3C">
        <w:rPr>
          <w:rFonts w:ascii="仿宋_GB2312" w:eastAsia="仿宋_GB2312" w:hAnsi="黑体" w:cs="Times New Roman" w:hint="eastAsia"/>
          <w:sz w:val="32"/>
          <w:szCs w:val="32"/>
        </w:rPr>
        <w:t>）</w:t>
      </w:r>
    </w:p>
    <w:p w14:paraId="24796D09" w14:textId="77777777" w:rsidR="009371A4" w:rsidRPr="000D1811" w:rsidRDefault="009371A4" w:rsidP="009371A4">
      <w:pPr>
        <w:adjustRightIn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1811">
        <w:rPr>
          <w:rFonts w:ascii="仿宋_GB2312" w:eastAsia="仿宋_GB2312" w:hAnsiTheme="minorEastAsia" w:hint="eastAsia"/>
          <w:sz w:val="32"/>
          <w:szCs w:val="32"/>
        </w:rPr>
        <w:t>具体乘车路线：</w:t>
      </w:r>
    </w:p>
    <w:p w14:paraId="1D58C8D4" w14:textId="77777777" w:rsidR="009371A4" w:rsidRDefault="009371A4" w:rsidP="009371A4">
      <w:pPr>
        <w:adjustRightIn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1811">
        <w:rPr>
          <w:rFonts w:ascii="仿宋_GB2312" w:eastAsia="仿宋_GB2312" w:hAnsiTheme="minorEastAsia" w:hint="eastAsia"/>
          <w:sz w:val="32"/>
          <w:szCs w:val="32"/>
        </w:rPr>
        <w:t>1</w:t>
      </w:r>
      <w:r w:rsidRPr="000D1811">
        <w:rPr>
          <w:rFonts w:ascii="仿宋_GB2312" w:eastAsia="仿宋_GB2312" w:hAnsiTheme="minorEastAsia"/>
          <w:sz w:val="32"/>
          <w:szCs w:val="32"/>
        </w:rPr>
        <w:t>.</w:t>
      </w:r>
      <w:r w:rsidRPr="000D1811">
        <w:rPr>
          <w:rFonts w:ascii="仿宋_GB2312" w:eastAsia="仿宋_GB2312" w:hAnsiTheme="minorEastAsia" w:hint="eastAsia"/>
          <w:sz w:val="32"/>
          <w:szCs w:val="32"/>
        </w:rPr>
        <w:t>乘地铁八通线至传媒大学站出；</w:t>
      </w:r>
    </w:p>
    <w:p w14:paraId="5D77AAE7" w14:textId="7510B766" w:rsidR="0024244D" w:rsidRPr="009371A4" w:rsidRDefault="009371A4" w:rsidP="009371A4">
      <w:pPr>
        <w:adjustRightIn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bookmarkStart w:id="0" w:name="_GoBack"/>
      <w:bookmarkEnd w:id="0"/>
      <w:r w:rsidRPr="000D1811">
        <w:rPr>
          <w:rFonts w:ascii="仿宋_GB2312" w:eastAsia="仿宋_GB2312" w:hAnsiTheme="minorEastAsia"/>
          <w:sz w:val="32"/>
          <w:szCs w:val="32"/>
        </w:rPr>
        <w:t>2.</w:t>
      </w:r>
      <w:r w:rsidRPr="000D1811">
        <w:rPr>
          <w:rFonts w:ascii="仿宋_GB2312" w:eastAsia="仿宋_GB2312" w:hAnsiTheme="minorEastAsia" w:hint="eastAsia"/>
          <w:sz w:val="32"/>
          <w:szCs w:val="32"/>
        </w:rPr>
        <w:t>乘坐公交4</w:t>
      </w:r>
      <w:r w:rsidRPr="000D1811">
        <w:rPr>
          <w:rFonts w:ascii="仿宋_GB2312" w:eastAsia="仿宋_GB2312" w:hAnsiTheme="minorEastAsia"/>
          <w:sz w:val="32"/>
          <w:szCs w:val="32"/>
        </w:rPr>
        <w:t>11</w:t>
      </w:r>
      <w:r w:rsidRPr="000D1811">
        <w:rPr>
          <w:rFonts w:ascii="仿宋_GB2312" w:eastAsia="仿宋_GB2312" w:hAnsiTheme="minorEastAsia" w:hint="eastAsia"/>
          <w:sz w:val="32"/>
          <w:szCs w:val="32"/>
        </w:rPr>
        <w:t>/48</w:t>
      </w:r>
      <w:r w:rsidRPr="000D1811">
        <w:rPr>
          <w:rFonts w:ascii="仿宋_GB2312" w:eastAsia="仿宋_GB2312" w:hAnsiTheme="minorEastAsia"/>
          <w:sz w:val="32"/>
          <w:szCs w:val="32"/>
        </w:rPr>
        <w:t>8</w:t>
      </w:r>
      <w:r w:rsidRPr="000D1811">
        <w:rPr>
          <w:rFonts w:ascii="仿宋_GB2312" w:eastAsia="仿宋_GB2312" w:hAnsiTheme="minorEastAsia" w:hint="eastAsia"/>
          <w:sz w:val="32"/>
          <w:szCs w:val="32"/>
        </w:rPr>
        <w:t>/5</w:t>
      </w:r>
      <w:r w:rsidRPr="000D1811">
        <w:rPr>
          <w:rFonts w:ascii="仿宋_GB2312" w:eastAsia="仿宋_GB2312" w:hAnsiTheme="minorEastAsia"/>
          <w:sz w:val="32"/>
          <w:szCs w:val="32"/>
        </w:rPr>
        <w:t>17</w:t>
      </w:r>
      <w:r w:rsidRPr="000D1811">
        <w:rPr>
          <w:rFonts w:ascii="仿宋_GB2312" w:eastAsia="仿宋_GB2312" w:hAnsiTheme="minorEastAsia" w:hint="eastAsia"/>
          <w:sz w:val="32"/>
          <w:szCs w:val="32"/>
        </w:rPr>
        <w:t>/6</w:t>
      </w:r>
      <w:r w:rsidRPr="000D1811">
        <w:rPr>
          <w:rFonts w:ascii="仿宋_GB2312" w:eastAsia="仿宋_GB2312" w:hAnsiTheme="minorEastAsia"/>
          <w:sz w:val="32"/>
          <w:szCs w:val="32"/>
        </w:rPr>
        <w:t>15</w:t>
      </w:r>
      <w:r w:rsidRPr="000D1811">
        <w:rPr>
          <w:rFonts w:ascii="仿宋_GB2312" w:eastAsia="仿宋_GB2312" w:hAnsiTheme="minorEastAsia" w:hint="eastAsia"/>
          <w:sz w:val="32"/>
          <w:szCs w:val="32"/>
        </w:rPr>
        <w:t>/6</w:t>
      </w:r>
      <w:r w:rsidRPr="000D1811">
        <w:rPr>
          <w:rFonts w:ascii="仿宋_GB2312" w:eastAsia="仿宋_GB2312" w:hAnsiTheme="minorEastAsia"/>
          <w:sz w:val="32"/>
          <w:szCs w:val="32"/>
        </w:rPr>
        <w:t>39</w:t>
      </w:r>
      <w:r w:rsidRPr="000D1811">
        <w:rPr>
          <w:rFonts w:ascii="仿宋_GB2312" w:eastAsia="仿宋_GB2312" w:hAnsiTheme="minorEastAsia" w:hint="eastAsia"/>
          <w:sz w:val="32"/>
          <w:szCs w:val="32"/>
        </w:rPr>
        <w:t>/6</w:t>
      </w:r>
      <w:r w:rsidRPr="000D1811">
        <w:rPr>
          <w:rFonts w:ascii="仿宋_GB2312" w:eastAsia="仿宋_GB2312" w:hAnsiTheme="minorEastAsia"/>
          <w:sz w:val="32"/>
          <w:szCs w:val="32"/>
        </w:rPr>
        <w:t>90</w:t>
      </w:r>
      <w:r w:rsidRPr="000D1811">
        <w:rPr>
          <w:rFonts w:ascii="仿宋_GB2312" w:eastAsia="仿宋_GB2312" w:hAnsiTheme="minorEastAsia" w:hint="eastAsia"/>
          <w:sz w:val="32"/>
          <w:szCs w:val="32"/>
        </w:rPr>
        <w:t>路至定福庄站下车，沿路向西前行至定福庄东街，再向南前进</w:t>
      </w:r>
      <w:r w:rsidRPr="000D1811">
        <w:rPr>
          <w:rFonts w:ascii="仿宋_GB2312" w:eastAsia="仿宋_GB2312" w:hAnsiTheme="minorEastAsia"/>
          <w:sz w:val="32"/>
          <w:szCs w:val="32"/>
        </w:rPr>
        <w:t>1500</w:t>
      </w:r>
      <w:r w:rsidRPr="000D1811">
        <w:rPr>
          <w:rFonts w:ascii="仿宋_GB2312" w:eastAsia="仿宋_GB2312" w:hAnsiTheme="minorEastAsia" w:hint="eastAsia"/>
          <w:sz w:val="32"/>
          <w:szCs w:val="32"/>
        </w:rPr>
        <w:t>米即到。</w:t>
      </w:r>
    </w:p>
    <w:sectPr w:rsidR="0024244D" w:rsidRPr="00937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562D6" w14:textId="77777777" w:rsidR="006F11C8" w:rsidRDefault="006F11C8" w:rsidP="009371A4">
      <w:r>
        <w:separator/>
      </w:r>
    </w:p>
  </w:endnote>
  <w:endnote w:type="continuationSeparator" w:id="0">
    <w:p w14:paraId="3814E6D2" w14:textId="77777777" w:rsidR="006F11C8" w:rsidRDefault="006F11C8" w:rsidP="0093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687DE" w14:textId="77777777" w:rsidR="006F11C8" w:rsidRDefault="006F11C8" w:rsidP="009371A4">
      <w:r>
        <w:separator/>
      </w:r>
    </w:p>
  </w:footnote>
  <w:footnote w:type="continuationSeparator" w:id="0">
    <w:p w14:paraId="0ADC9237" w14:textId="77777777" w:rsidR="006F11C8" w:rsidRDefault="006F11C8" w:rsidP="00937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50"/>
    <w:rsid w:val="0024244D"/>
    <w:rsid w:val="006F11C8"/>
    <w:rsid w:val="009371A4"/>
    <w:rsid w:val="00E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FF8A2"/>
  <w15:chartTrackingRefBased/>
  <w15:docId w15:val="{F088A672-FA74-4ED4-AE45-58E323FF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71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7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71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2019-11-15T09:42:00Z</dcterms:created>
  <dcterms:modified xsi:type="dcterms:W3CDTF">2019-11-15T09:43:00Z</dcterms:modified>
</cp:coreProperties>
</file>